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  <w:bookmarkStart w:id="0" w:name="_GoBack"/>
      <w:bookmarkEnd w:id="0"/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7D2238" w:rsidRPr="007D2238">
        <w:t xml:space="preserve"> </w:t>
      </w:r>
      <w:r w:rsidR="007D2238" w:rsidRPr="007D2238">
        <w:rPr>
          <w:rStyle w:val="BLOCKBOLD"/>
          <w:rFonts w:ascii="Calibri" w:hAnsi="Calibri"/>
        </w:rPr>
        <w:t xml:space="preserve">LA Fornitura </w:t>
      </w:r>
      <w:r w:rsidR="007D2238">
        <w:rPr>
          <w:rStyle w:val="BLOCKBOLD"/>
          <w:rFonts w:ascii="Calibri" w:hAnsi="Calibri"/>
        </w:rPr>
        <w:t xml:space="preserve">DI </w:t>
      </w:r>
      <w:r w:rsidR="007D2238" w:rsidRPr="007D2238">
        <w:rPr>
          <w:rStyle w:val="BLOCKBOLD"/>
          <w:rFonts w:ascii="Calibri" w:hAnsi="Calibri"/>
        </w:rPr>
        <w:t>lettori di smartcard per l’Agenzia delle Entrate</w:t>
      </w:r>
      <w:r w:rsidR="005C4101">
        <w:rPr>
          <w:rStyle w:val="BLOCKBOLD"/>
          <w:rFonts w:ascii="Calibri" w:hAnsi="Calibri"/>
        </w:rPr>
        <w:t xml:space="preserve"> </w:t>
      </w:r>
      <w:r w:rsidR="007D2238">
        <w:rPr>
          <w:rStyle w:val="BLOCKBOLD"/>
          <w:rFonts w:ascii="Calibri" w:hAnsi="Calibri"/>
        </w:rPr>
        <w:t xml:space="preserve">- </w:t>
      </w:r>
      <w:r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lastRenderedPageBreak/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7"/>
      <w:footerReference w:type="default" r:id="rId8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 ai sensi dell’art. 36 co. 2 lett. b) D.lgs. 50/2016 </w:t>
    </w:r>
    <w:r w:rsidR="007D2238">
      <w:rPr>
        <w:rFonts w:ascii="Calibri" w:hAnsi="Calibri"/>
        <w:sz w:val="18"/>
        <w:szCs w:val="18"/>
      </w:rPr>
      <w:t>la f</w:t>
    </w:r>
    <w:r w:rsidR="007D2238" w:rsidRPr="007D2238">
      <w:rPr>
        <w:rFonts w:ascii="Calibri" w:hAnsi="Calibri"/>
        <w:sz w:val="18"/>
        <w:szCs w:val="18"/>
      </w:rPr>
      <w:t xml:space="preserve">ornitura </w:t>
    </w:r>
    <w:r w:rsidR="007D2238">
      <w:rPr>
        <w:rFonts w:ascii="Calibri" w:hAnsi="Calibri"/>
        <w:sz w:val="18"/>
        <w:szCs w:val="18"/>
      </w:rPr>
      <w:t xml:space="preserve">di </w:t>
    </w:r>
    <w:r w:rsidR="007D2238" w:rsidRPr="007D2238">
      <w:rPr>
        <w:rFonts w:ascii="Calibri" w:hAnsi="Calibri"/>
        <w:sz w:val="18"/>
        <w:szCs w:val="18"/>
      </w:rPr>
      <w:t>lettori di smartcard per l’Agenzia delle Entrate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5C4101" w:rsidRPr="009B6E69" w:rsidRDefault="005C410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7D2238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D2238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21A5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2019-03-12T10:08:00Z</dcterms:modified>
</cp:coreProperties>
</file>